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2B624A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2B624A" w:rsidRPr="002B624A">
        <w:rPr>
          <w:rFonts w:cs="Arial" w:hint="cs"/>
          <w:b/>
          <w:bCs/>
          <w:rtl/>
          <w:lang w:bidi="ar-IQ"/>
        </w:rPr>
        <w:t>م</w:t>
      </w:r>
      <w:r w:rsidR="002B624A" w:rsidRPr="002B624A">
        <w:rPr>
          <w:rFonts w:cs="Arial"/>
          <w:b/>
          <w:bCs/>
          <w:rtl/>
          <w:lang w:bidi="ar-IQ"/>
        </w:rPr>
        <w:t xml:space="preserve">. </w:t>
      </w:r>
      <w:r w:rsidR="002B624A" w:rsidRPr="002B624A">
        <w:rPr>
          <w:rFonts w:cs="Arial" w:hint="cs"/>
          <w:b/>
          <w:bCs/>
          <w:rtl/>
          <w:lang w:bidi="ar-IQ"/>
        </w:rPr>
        <w:t>د</w:t>
      </w:r>
      <w:r w:rsidR="002B624A" w:rsidRPr="002B624A">
        <w:rPr>
          <w:rFonts w:cs="Arial"/>
          <w:b/>
          <w:bCs/>
          <w:rtl/>
          <w:lang w:bidi="ar-IQ"/>
        </w:rPr>
        <w:t xml:space="preserve">. </w:t>
      </w:r>
      <w:bookmarkStart w:id="0" w:name="_GoBack"/>
      <w:r w:rsidR="002B624A" w:rsidRPr="002B624A">
        <w:rPr>
          <w:rFonts w:cs="Arial" w:hint="cs"/>
          <w:b/>
          <w:bCs/>
          <w:rtl/>
          <w:lang w:bidi="ar-IQ"/>
        </w:rPr>
        <w:t>محمد</w:t>
      </w:r>
      <w:r w:rsidR="002B624A" w:rsidRPr="002B624A">
        <w:rPr>
          <w:rFonts w:cs="Arial"/>
          <w:b/>
          <w:bCs/>
          <w:rtl/>
          <w:lang w:bidi="ar-IQ"/>
        </w:rPr>
        <w:t xml:space="preserve"> </w:t>
      </w:r>
      <w:r w:rsidR="002B624A" w:rsidRPr="002B624A">
        <w:rPr>
          <w:rFonts w:cs="Arial" w:hint="cs"/>
          <w:b/>
          <w:bCs/>
          <w:rtl/>
          <w:lang w:bidi="ar-IQ"/>
        </w:rPr>
        <w:t>عبد</w:t>
      </w:r>
      <w:r w:rsidR="002B624A" w:rsidRPr="002B624A">
        <w:rPr>
          <w:rFonts w:cs="Arial"/>
          <w:b/>
          <w:bCs/>
          <w:rtl/>
          <w:lang w:bidi="ar-IQ"/>
        </w:rPr>
        <w:t xml:space="preserve"> </w:t>
      </w:r>
      <w:r w:rsidR="002B624A" w:rsidRPr="002B624A">
        <w:rPr>
          <w:rFonts w:cs="Arial" w:hint="cs"/>
          <w:b/>
          <w:bCs/>
          <w:rtl/>
          <w:lang w:bidi="ar-IQ"/>
        </w:rPr>
        <w:t>الحمزة</w:t>
      </w:r>
      <w:r w:rsidR="002B624A" w:rsidRPr="002B624A">
        <w:rPr>
          <w:rFonts w:cs="Arial"/>
          <w:b/>
          <w:bCs/>
          <w:rtl/>
          <w:lang w:bidi="ar-IQ"/>
        </w:rPr>
        <w:t xml:space="preserve"> </w:t>
      </w:r>
      <w:r w:rsidR="002B624A" w:rsidRPr="002B624A">
        <w:rPr>
          <w:rFonts w:cs="Arial" w:hint="cs"/>
          <w:b/>
          <w:bCs/>
          <w:rtl/>
          <w:lang w:bidi="ar-IQ"/>
        </w:rPr>
        <w:t>خوان</w:t>
      </w:r>
      <w:r w:rsidR="002B624A">
        <w:rPr>
          <w:rFonts w:hint="cs"/>
          <w:b/>
          <w:bCs/>
          <w:rtl/>
          <w:lang w:bidi="ar-IQ"/>
        </w:rPr>
        <w:t xml:space="preserve">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C2421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2B624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2B624A">
              <w:rPr>
                <w:rFonts w:cs="Arial" w:hint="cs"/>
                <w:rtl/>
                <w:lang w:bidi="ar-IQ"/>
              </w:rPr>
              <w:t>دولي</w:t>
            </w:r>
            <w:r w:rsidRPr="002B624A">
              <w:rPr>
                <w:rFonts w:cs="Arial"/>
                <w:rtl/>
                <w:lang w:bidi="ar-IQ"/>
              </w:rPr>
              <w:t xml:space="preserve"> </w:t>
            </w:r>
            <w:r w:rsidRPr="002B624A">
              <w:rPr>
                <w:rFonts w:cs="Arial" w:hint="cs"/>
                <w:rtl/>
                <w:lang w:bidi="ar-IQ"/>
              </w:rPr>
              <w:t>عام</w:t>
            </w:r>
            <w:r w:rsidRPr="002B624A">
              <w:rPr>
                <w:rFonts w:cs="Arial"/>
                <w:rtl/>
                <w:lang w:bidi="ar-IQ"/>
              </w:rPr>
              <w:t xml:space="preserve"> </w:t>
            </w:r>
            <w:r w:rsidRPr="002B624A">
              <w:rPr>
                <w:rFonts w:cs="Arial" w:hint="cs"/>
                <w:rtl/>
                <w:lang w:bidi="ar-IQ"/>
              </w:rPr>
              <w:t>باللغة</w:t>
            </w:r>
            <w:r w:rsidRPr="002B624A">
              <w:rPr>
                <w:rFonts w:cs="Arial"/>
                <w:rtl/>
                <w:lang w:bidi="ar-IQ"/>
              </w:rPr>
              <w:t xml:space="preserve"> </w:t>
            </w:r>
            <w:r w:rsidRPr="002B624A">
              <w:rPr>
                <w:rFonts w:cs="Arial" w:hint="cs"/>
                <w:rtl/>
                <w:lang w:bidi="ar-IQ"/>
              </w:rPr>
              <w:t>الانكليزية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C24210" w:rsidTr="00F8622A">
        <w:tc>
          <w:tcPr>
            <w:tcW w:w="391" w:type="dxa"/>
          </w:tcPr>
          <w:p w:rsidR="00C24210" w:rsidRDefault="00C2421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C24210" w:rsidRDefault="00C24210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حقوق الانسان </w:t>
            </w:r>
          </w:p>
        </w:tc>
        <w:tc>
          <w:tcPr>
            <w:tcW w:w="1570" w:type="dxa"/>
          </w:tcPr>
          <w:p w:rsidR="00C24210" w:rsidRPr="00790C25" w:rsidRDefault="00C24210" w:rsidP="00CA7607">
            <w:r w:rsidRPr="00790C25">
              <w:rPr>
                <w:rFonts w:hint="cs"/>
                <w:rtl/>
              </w:rPr>
              <w:t>قسم</w:t>
            </w:r>
            <w:r w:rsidRPr="00790C25">
              <w:rPr>
                <w:rtl/>
              </w:rPr>
              <w:t xml:space="preserve"> </w:t>
            </w:r>
            <w:r w:rsidRPr="00790C25">
              <w:rPr>
                <w:rFonts w:hint="cs"/>
                <w:rtl/>
              </w:rPr>
              <w:t>القانون</w:t>
            </w:r>
            <w:r w:rsidRPr="00790C25">
              <w:rPr>
                <w:rtl/>
              </w:rPr>
              <w:t xml:space="preserve"> </w:t>
            </w:r>
            <w:r w:rsidRPr="00790C25">
              <w:rPr>
                <w:rFonts w:hint="cs"/>
                <w:rtl/>
              </w:rPr>
              <w:t>العام</w:t>
            </w:r>
          </w:p>
        </w:tc>
        <w:tc>
          <w:tcPr>
            <w:tcW w:w="1570" w:type="dxa"/>
          </w:tcPr>
          <w:p w:rsidR="00C24210" w:rsidRPr="00790C25" w:rsidRDefault="00C24210" w:rsidP="00C24210">
            <w:pPr>
              <w:jc w:val="center"/>
            </w:pPr>
            <w:r w:rsidRPr="00790C25">
              <w:rPr>
                <w:rtl/>
              </w:rPr>
              <w:t>30</w:t>
            </w:r>
          </w:p>
        </w:tc>
        <w:tc>
          <w:tcPr>
            <w:tcW w:w="3184" w:type="dxa"/>
          </w:tcPr>
          <w:p w:rsidR="00C24210" w:rsidRPr="00790C25" w:rsidRDefault="00C24210" w:rsidP="00CA7607"/>
        </w:tc>
        <w:tc>
          <w:tcPr>
            <w:tcW w:w="1276" w:type="dxa"/>
          </w:tcPr>
          <w:p w:rsidR="00C24210" w:rsidRDefault="00C24210" w:rsidP="00CA7607">
            <w:r w:rsidRPr="00790C25">
              <w:rPr>
                <w:rFonts w:hint="cs"/>
                <w:rtl/>
              </w:rPr>
              <w:t>صفر</w:t>
            </w:r>
            <w:r w:rsidRPr="00790C25"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C24210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C2421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C2421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C24210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C24210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C24210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C2421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C2421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C2421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119"/>
      </w:tblGrid>
      <w:tr w:rsidR="00EA07F6" w:rsidTr="00C24210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C24210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C24210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C24210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C24210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C24210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C2421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تقييم اقسام الكلية </w:t>
            </w: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 في   11/1/2017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B624A"/>
    <w:rsid w:val="002C41C3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24210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2017-05-30T07:51:00Z</dcterms:created>
  <dcterms:modified xsi:type="dcterms:W3CDTF">2017-05-30T07:51:00Z</dcterms:modified>
</cp:coreProperties>
</file>